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03CD" w14:textId="49E5F452" w:rsidR="00E679D9" w:rsidRPr="00E679D9" w:rsidRDefault="00E679D9" w:rsidP="00E679D9">
      <w:pPr>
        <w:ind w:left="709" w:firstLine="0"/>
        <w:rPr>
          <w:b/>
          <w:szCs w:val="24"/>
        </w:rPr>
      </w:pPr>
      <w:r w:rsidRPr="00E679D9">
        <w:rPr>
          <w:b/>
          <w:szCs w:val="24"/>
        </w:rPr>
        <w:t>Учебно-методическое и информационное обеспечение программы модуля</w:t>
      </w:r>
      <w:r>
        <w:rPr>
          <w:b/>
          <w:szCs w:val="24"/>
        </w:rPr>
        <w:t xml:space="preserve"> </w:t>
      </w:r>
      <w:r w:rsidR="001C1E15">
        <w:rPr>
          <w:b/>
          <w:szCs w:val="24"/>
        </w:rPr>
        <w:t>4</w:t>
      </w:r>
      <w:r>
        <w:rPr>
          <w:b/>
          <w:szCs w:val="24"/>
        </w:rPr>
        <w:t>.</w:t>
      </w:r>
    </w:p>
    <w:p w14:paraId="0A0F13A9" w14:textId="77777777" w:rsidR="00A90B0C" w:rsidRDefault="00A90B0C" w:rsidP="00A90B0C">
      <w:pPr>
        <w:tabs>
          <w:tab w:val="left" w:pos="993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Нормативные документы:  </w:t>
      </w:r>
    </w:p>
    <w:p w14:paraId="7F71F8E2" w14:textId="77777777" w:rsidR="00A90B0C" w:rsidRDefault="00A90B0C" w:rsidP="00A90B0C">
      <w:pPr>
        <w:numPr>
          <w:ilvl w:val="0"/>
          <w:numId w:val="14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Распоряжение Правительства РФ от 26 февраля 2018 г. № 312-р «О ежегодном проведении национального чемпионата по профессиональному мастерству среди инвалидов и лиц с ограниченными возможностями здоровья «Абилимпикс»;</w:t>
      </w:r>
      <w:r>
        <w:rPr>
          <w:color w:val="232323"/>
          <w:szCs w:val="24"/>
        </w:rPr>
        <w:t xml:space="preserve"> </w:t>
      </w:r>
    </w:p>
    <w:p w14:paraId="5265E2AC" w14:textId="77777777" w:rsidR="00A90B0C" w:rsidRDefault="00A90B0C" w:rsidP="00A90B0C">
      <w:pPr>
        <w:numPr>
          <w:ilvl w:val="0"/>
          <w:numId w:val="14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color w:val="232323"/>
          <w:szCs w:val="24"/>
        </w:rPr>
        <w:t>ГОСТ Р ИСО 45001-2020 «Национальный стандарт Российской Федерации. Системы менеджмента безопасности труда и охраны здоровья. Требования и руководство по применению»</w:t>
      </w:r>
    </w:p>
    <w:p w14:paraId="29B5C1F8" w14:textId="77777777" w:rsidR="00A90B0C" w:rsidRDefault="00A90B0C" w:rsidP="00A90B0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  <w:szCs w:val="24"/>
        </w:rPr>
      </w:pPr>
    </w:p>
    <w:p w14:paraId="3CDF06A2" w14:textId="77777777" w:rsidR="00A90B0C" w:rsidRDefault="00A90B0C" w:rsidP="00A90B0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Основная литература:</w:t>
      </w:r>
    </w:p>
    <w:p w14:paraId="530E4FE3" w14:textId="77777777" w:rsidR="00A90B0C" w:rsidRDefault="00A90B0C" w:rsidP="00A90B0C">
      <w:pPr>
        <w:numPr>
          <w:ilvl w:val="0"/>
          <w:numId w:val="17"/>
        </w:numPr>
        <w:tabs>
          <w:tab w:val="left" w:pos="993"/>
        </w:tabs>
        <w:adjustRightInd/>
        <w:ind w:left="0" w:firstLine="709"/>
        <w:textAlignment w:val="auto"/>
        <w:rPr>
          <w:szCs w:val="24"/>
        </w:rPr>
      </w:pPr>
      <w:r w:rsidRPr="00964B5B">
        <w:rPr>
          <w:rStyle w:val="fontstyle01"/>
          <w:b w:val="0"/>
          <w:sz w:val="24"/>
          <w:szCs w:val="24"/>
        </w:rPr>
        <w:t>Концепция развития движения «Абилимпикс» в Российской Федерации на 2021-2030 год</w:t>
      </w:r>
      <w:r w:rsidRPr="00964B5B">
        <w:rPr>
          <w:b/>
          <w:szCs w:val="24"/>
        </w:rPr>
        <w:t>ы</w:t>
      </w:r>
      <w:r>
        <w:t xml:space="preserve"> </w:t>
      </w:r>
      <w:r>
        <w:rPr>
          <w:szCs w:val="24"/>
        </w:rPr>
        <w:t xml:space="preserve"> – URL: </w:t>
      </w:r>
      <w:r w:rsidRPr="00E679D9">
        <w:rPr>
          <w:szCs w:val="24"/>
        </w:rPr>
        <w:t xml:space="preserve">https://abilympics-russia.ru/mmpid/8#/ </w:t>
      </w:r>
      <w:r>
        <w:rPr>
          <w:szCs w:val="24"/>
        </w:rPr>
        <w:t>(дата обращения: 25.02.2022)</w:t>
      </w:r>
    </w:p>
    <w:p w14:paraId="671BABE7" w14:textId="77777777" w:rsidR="00A90B0C" w:rsidRDefault="00A90B0C" w:rsidP="00A90B0C">
      <w:pPr>
        <w:numPr>
          <w:ilvl w:val="0"/>
          <w:numId w:val="17"/>
        </w:numPr>
        <w:tabs>
          <w:tab w:val="left" w:pos="993"/>
        </w:tabs>
        <w:adjustRightInd/>
        <w:ind w:left="0" w:firstLine="709"/>
        <w:textAlignment w:val="auto"/>
        <w:rPr>
          <w:szCs w:val="24"/>
        </w:rPr>
      </w:pPr>
      <w:r>
        <w:rPr>
          <w:szCs w:val="24"/>
          <w:lang w:eastAsia="ar-SA"/>
        </w:rPr>
        <w:t>Положение об организации и проведении конкурсов по профессиональному мастерству среди инвалидов и лиц с ограниченными возможностями здоровья «Абилимпикс»,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«Абилимпикс» от 13 апреля 2020 г. № Д05-25/05пр</w:t>
      </w:r>
      <w:r>
        <w:rPr>
          <w:szCs w:val="24"/>
        </w:rPr>
        <w:t xml:space="preserve">– URL: </w:t>
      </w:r>
      <w:r w:rsidRPr="00E679D9">
        <w:rPr>
          <w:szCs w:val="24"/>
        </w:rPr>
        <w:t xml:space="preserve">https://abilympics-russia.ru/mmpid/8#/ </w:t>
      </w:r>
      <w:r>
        <w:rPr>
          <w:szCs w:val="24"/>
        </w:rPr>
        <w:t>(дата обращения: 15.02.2022)</w:t>
      </w:r>
    </w:p>
    <w:p w14:paraId="2B9EA119" w14:textId="77777777" w:rsidR="00A90B0C" w:rsidRDefault="00A90B0C" w:rsidP="00A90B0C">
      <w:pPr>
        <w:numPr>
          <w:ilvl w:val="0"/>
          <w:numId w:val="17"/>
        </w:numPr>
        <w:tabs>
          <w:tab w:val="left" w:pos="993"/>
        </w:tabs>
        <w:adjustRightInd/>
        <w:ind w:left="0" w:firstLine="709"/>
        <w:textAlignment w:val="auto"/>
        <w:rPr>
          <w:szCs w:val="24"/>
        </w:rPr>
      </w:pPr>
      <w:r w:rsidRPr="00E679D9">
        <w:rPr>
          <w:szCs w:val="24"/>
          <w:lang w:eastAsia="ar-SA"/>
        </w:rPr>
        <w:t xml:space="preserve">Положение об экспертах конкурсов «Абилимпикс», утвержденное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«Абилимпикс» от 13 апреля 2020 г. № Д05-25/05пр </w:t>
      </w:r>
      <w:r w:rsidRPr="00E679D9">
        <w:rPr>
          <w:szCs w:val="24"/>
        </w:rPr>
        <w:t xml:space="preserve">– </w:t>
      </w:r>
      <w:r>
        <w:rPr>
          <w:szCs w:val="24"/>
        </w:rPr>
        <w:t xml:space="preserve">URL: </w:t>
      </w:r>
      <w:r w:rsidRPr="00E679D9">
        <w:rPr>
          <w:szCs w:val="24"/>
        </w:rPr>
        <w:t xml:space="preserve">https://abilympics-russia.ru/mmpid/8#/ </w:t>
      </w:r>
      <w:r>
        <w:rPr>
          <w:szCs w:val="24"/>
        </w:rPr>
        <w:t>(дата обращения: 15.02.2022)</w:t>
      </w:r>
    </w:p>
    <w:p w14:paraId="7F97104C" w14:textId="77777777" w:rsidR="00A90B0C" w:rsidRDefault="00A90B0C" w:rsidP="00A90B0C">
      <w:pPr>
        <w:tabs>
          <w:tab w:val="left" w:pos="993"/>
        </w:tabs>
        <w:rPr>
          <w:i/>
          <w:iCs/>
          <w:szCs w:val="24"/>
        </w:rPr>
      </w:pPr>
    </w:p>
    <w:p w14:paraId="61593A1B" w14:textId="77777777" w:rsidR="00A90B0C" w:rsidRDefault="00A90B0C" w:rsidP="00A90B0C">
      <w:pPr>
        <w:tabs>
          <w:tab w:val="left" w:pos="993"/>
        </w:tabs>
        <w:rPr>
          <w:i/>
          <w:iCs/>
          <w:szCs w:val="24"/>
        </w:rPr>
      </w:pPr>
      <w:r>
        <w:rPr>
          <w:i/>
          <w:iCs/>
          <w:szCs w:val="24"/>
        </w:rPr>
        <w:t>Дополнительная литература:</w:t>
      </w:r>
    </w:p>
    <w:p w14:paraId="3716F972" w14:textId="77777777" w:rsidR="00A90B0C" w:rsidRDefault="00A90B0C" w:rsidP="00A90B0C">
      <w:pPr>
        <w:numPr>
          <w:ilvl w:val="0"/>
          <w:numId w:val="15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Аксенова, Л. Н. Методология профессионального образования: учеб. – Метод. Пособие / Л. Н. Аксенова, И. В. Морозова. – Минск: БНТУ, 2015. – 106 с. </w:t>
      </w:r>
    </w:p>
    <w:p w14:paraId="076C69E0" w14:textId="77777777" w:rsidR="00A90B0C" w:rsidRDefault="00A90B0C" w:rsidP="00A90B0C">
      <w:pPr>
        <w:numPr>
          <w:ilvl w:val="0"/>
          <w:numId w:val="15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Баринова, Е. Б.  Теория и практика инклюзивного обучения в образовательных организациях: учебное пособие для вузов / Е. Б. Баринова. — Москва: Издательство Юрайт, 2020. — 97 с.</w:t>
      </w:r>
    </w:p>
    <w:p w14:paraId="65267995" w14:textId="77777777" w:rsidR="00A90B0C" w:rsidRDefault="00A90B0C" w:rsidP="00A90B0C">
      <w:pPr>
        <w:numPr>
          <w:ilvl w:val="0"/>
          <w:numId w:val="15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color w:val="000000"/>
          <w:szCs w:val="24"/>
          <w:shd w:val="clear" w:color="auto" w:fill="FFFFFF"/>
        </w:rPr>
        <w:t>Глухов, В. П.  Специальная педагогика и специальная психология: учебник для вузов / В. П. Глухов. — 3-е изд., испр. и доп. — Москва: Издательство Юрайт, 2021. — 323 с. — (Высшее образование). — ISBN 978-5-534-13096-6. — Текст: электронный // ЭБС Юрайт [сайт]. — URL: </w:t>
      </w:r>
      <w:hyperlink r:id="rId7" w:tgtFrame="_blank" w:history="1">
        <w:r>
          <w:rPr>
            <w:rStyle w:val="ac"/>
            <w:color w:val="486C97"/>
            <w:szCs w:val="24"/>
            <w:shd w:val="clear" w:color="auto" w:fill="FFFFFF"/>
          </w:rPr>
          <w:t>https://urait.ru/bcode/469476</w:t>
        </w:r>
      </w:hyperlink>
      <w:r>
        <w:rPr>
          <w:color w:val="000000"/>
          <w:szCs w:val="24"/>
          <w:shd w:val="clear" w:color="auto" w:fill="FFFFFF"/>
        </w:rPr>
        <w:t> (дата обращения: 19.03.2021).</w:t>
      </w:r>
    </w:p>
    <w:p w14:paraId="101346B6" w14:textId="77777777" w:rsidR="00A90B0C" w:rsidRDefault="00A90B0C" w:rsidP="00A90B0C">
      <w:pPr>
        <w:numPr>
          <w:ilvl w:val="0"/>
          <w:numId w:val="15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color w:val="000000"/>
          <w:szCs w:val="24"/>
          <w:shd w:val="clear" w:color="auto" w:fill="FFFFFF"/>
        </w:rPr>
        <w:t xml:space="preserve">Годовникова, Л. В.  Психолого-педагогическое сопровождение обучающихся с ОВЗ: учебное пособие для среднего профессионального образования / Л. В. Годовникова. — 2-е изд. — </w:t>
      </w:r>
      <w:r>
        <w:rPr>
          <w:color w:val="000000"/>
          <w:szCs w:val="24"/>
          <w:shd w:val="clear" w:color="auto" w:fill="FFFFFF"/>
        </w:rPr>
        <w:lastRenderedPageBreak/>
        <w:t>Москва: Издательство Юрайт, 2020. — 218 с. — (Профессиональное образование). — ISBN 978-5-534-13059-1. — Текст: электронный // ЭБС Юрайт [сайт]. — URL: </w:t>
      </w:r>
      <w:hyperlink r:id="rId8" w:tgtFrame="_blank" w:history="1">
        <w:r>
          <w:rPr>
            <w:rStyle w:val="ac"/>
            <w:color w:val="486C97"/>
            <w:szCs w:val="24"/>
            <w:shd w:val="clear" w:color="auto" w:fill="FFFFFF"/>
          </w:rPr>
          <w:t>https://urait.ru/bcode/448870</w:t>
        </w:r>
      </w:hyperlink>
      <w:r>
        <w:rPr>
          <w:color w:val="000000"/>
          <w:szCs w:val="24"/>
          <w:shd w:val="clear" w:color="auto" w:fill="FFFFFF"/>
        </w:rPr>
        <w:t> (дата обращения: 19.03.2021).</w:t>
      </w:r>
    </w:p>
    <w:p w14:paraId="4E8C7814" w14:textId="77777777" w:rsidR="00A90B0C" w:rsidRDefault="00A90B0C" w:rsidP="00A90B0C">
      <w:pPr>
        <w:numPr>
          <w:ilvl w:val="0"/>
          <w:numId w:val="15"/>
        </w:numPr>
        <w:tabs>
          <w:tab w:val="left" w:pos="993"/>
          <w:tab w:val="left" w:pos="1134"/>
        </w:tabs>
        <w:adjustRightInd/>
        <w:ind w:left="0" w:firstLine="709"/>
        <w:textAlignment w:val="auto"/>
        <w:rPr>
          <w:szCs w:val="24"/>
        </w:rPr>
      </w:pPr>
      <w:r>
        <w:rPr>
          <w:szCs w:val="24"/>
          <w:lang w:eastAsia="ar-SA"/>
        </w:rPr>
        <w:t>Настольная книга мастера профессионального обучения [Текст]: учебное пособие для использования в учебном процессе образовательных учреждений, реализующих программы СПО по специальности «Профессиональное обучение (по отраслям)» / Г. И. Кругликов. - 7-е изд., стер. - Москва: Академия, 2014. – 271с.</w:t>
      </w:r>
    </w:p>
    <w:p w14:paraId="7DE7676F" w14:textId="77777777" w:rsidR="00A90B0C" w:rsidRDefault="00A90B0C" w:rsidP="00A90B0C">
      <w:pPr>
        <w:rPr>
          <w:i/>
          <w:iCs/>
          <w:szCs w:val="24"/>
        </w:rPr>
      </w:pPr>
    </w:p>
    <w:p w14:paraId="31781B2A" w14:textId="77777777" w:rsidR="00A90B0C" w:rsidRDefault="00A90B0C" w:rsidP="00A90B0C">
      <w:pPr>
        <w:rPr>
          <w:i/>
          <w:iCs/>
          <w:szCs w:val="24"/>
        </w:rPr>
      </w:pPr>
      <w:r>
        <w:rPr>
          <w:i/>
          <w:iCs/>
          <w:szCs w:val="24"/>
        </w:rPr>
        <w:t>Интернет- ресурсы:</w:t>
      </w:r>
    </w:p>
    <w:p w14:paraId="67B6EE40" w14:textId="77777777" w:rsidR="00A90B0C" w:rsidRDefault="00A90B0C" w:rsidP="00A90B0C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Сайт Национального чемпионата «Абилимпикс» в России - https://abilуmpics-russia.ru</w:t>
      </w:r>
    </w:p>
    <w:p w14:paraId="6FDEFED7" w14:textId="77777777" w:rsidR="00A90B0C" w:rsidRDefault="00A90B0C" w:rsidP="00A90B0C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Сайт международной Федерации «Абилимпикс» -http://www.jeed.or.jp/english/</w:t>
      </w:r>
    </w:p>
    <w:p w14:paraId="58E36608" w14:textId="77777777" w:rsidR="00A90B0C" w:rsidRDefault="00A90B0C" w:rsidP="00A90B0C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Сайт международного чемпионата «Абилимпикс» во Франции (город Бордо) - https://abilympics-france.fr/en/</w:t>
      </w:r>
    </w:p>
    <w:p w14:paraId="69955547" w14:textId="77777777" w:rsidR="002D5959" w:rsidRPr="00E679D9" w:rsidRDefault="002D5959" w:rsidP="00A90B0C">
      <w:pPr>
        <w:tabs>
          <w:tab w:val="left" w:pos="993"/>
        </w:tabs>
      </w:pPr>
      <w:bookmarkStart w:id="0" w:name="_GoBack"/>
      <w:bookmarkEnd w:id="0"/>
    </w:p>
    <w:sectPr w:rsidR="002D5959" w:rsidRPr="00E679D9" w:rsidSect="002E6E31">
      <w:pgSz w:w="11906" w:h="16838"/>
      <w:pgMar w:top="1134" w:right="567" w:bottom="1134" w:left="1134" w:header="102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8496" w14:textId="77777777" w:rsidR="005137A3" w:rsidRDefault="005137A3" w:rsidP="00CF1FF1">
      <w:pPr>
        <w:spacing w:line="240" w:lineRule="auto"/>
      </w:pPr>
      <w:r>
        <w:separator/>
      </w:r>
    </w:p>
  </w:endnote>
  <w:endnote w:type="continuationSeparator" w:id="0">
    <w:p w14:paraId="3CA9DCE3" w14:textId="77777777" w:rsidR="005137A3" w:rsidRDefault="005137A3" w:rsidP="00CF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0504" w14:textId="77777777" w:rsidR="005137A3" w:rsidRDefault="005137A3" w:rsidP="00CF1FF1">
      <w:pPr>
        <w:spacing w:line="240" w:lineRule="auto"/>
      </w:pPr>
      <w:r>
        <w:separator/>
      </w:r>
    </w:p>
  </w:footnote>
  <w:footnote w:type="continuationSeparator" w:id="0">
    <w:p w14:paraId="6E8C6FFA" w14:textId="77777777" w:rsidR="005137A3" w:rsidRDefault="005137A3" w:rsidP="00CF1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4DF"/>
    <w:multiLevelType w:val="multilevel"/>
    <w:tmpl w:val="104C54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8314AA0"/>
    <w:multiLevelType w:val="multilevel"/>
    <w:tmpl w:val="4D88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941F34"/>
    <w:multiLevelType w:val="hybridMultilevel"/>
    <w:tmpl w:val="6D54C3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D43915"/>
    <w:multiLevelType w:val="hybridMultilevel"/>
    <w:tmpl w:val="50F05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2A73"/>
    <w:multiLevelType w:val="multilevel"/>
    <w:tmpl w:val="1EC92A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0F06"/>
    <w:multiLevelType w:val="multilevel"/>
    <w:tmpl w:val="1F970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BD6"/>
    <w:multiLevelType w:val="hybridMultilevel"/>
    <w:tmpl w:val="7E8AF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6E26"/>
    <w:multiLevelType w:val="hybridMultilevel"/>
    <w:tmpl w:val="CCDC9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44A5"/>
    <w:multiLevelType w:val="hybridMultilevel"/>
    <w:tmpl w:val="79A42818"/>
    <w:lvl w:ilvl="0" w:tplc="85AA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E5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21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8C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ED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22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C2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C8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EB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A5FF9"/>
    <w:multiLevelType w:val="multilevel"/>
    <w:tmpl w:val="32FA5F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5650"/>
    <w:multiLevelType w:val="hybridMultilevel"/>
    <w:tmpl w:val="F7E0EFD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2456CC1"/>
    <w:multiLevelType w:val="multilevel"/>
    <w:tmpl w:val="52456C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5498"/>
    <w:multiLevelType w:val="multilevel"/>
    <w:tmpl w:val="52C0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312E4"/>
    <w:multiLevelType w:val="multilevel"/>
    <w:tmpl w:val="64E31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E5673"/>
    <w:multiLevelType w:val="hybridMultilevel"/>
    <w:tmpl w:val="8B84A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1ABA"/>
    <w:multiLevelType w:val="hybridMultilevel"/>
    <w:tmpl w:val="F54CE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E644D"/>
    <w:multiLevelType w:val="hybridMultilevel"/>
    <w:tmpl w:val="F79E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16"/>
  </w:num>
  <w:num w:numId="10">
    <w:abstractNumId w:val="0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3"/>
    <w:rsid w:val="000000D8"/>
    <w:rsid w:val="0001501A"/>
    <w:rsid w:val="00056E94"/>
    <w:rsid w:val="00063B9A"/>
    <w:rsid w:val="000A2B04"/>
    <w:rsid w:val="000A36E0"/>
    <w:rsid w:val="000A6F49"/>
    <w:rsid w:val="000D1ED1"/>
    <w:rsid w:val="000F2EE7"/>
    <w:rsid w:val="00112B9F"/>
    <w:rsid w:val="00137ECC"/>
    <w:rsid w:val="00151CDF"/>
    <w:rsid w:val="0018565C"/>
    <w:rsid w:val="00187A93"/>
    <w:rsid w:val="0019325D"/>
    <w:rsid w:val="001C1E15"/>
    <w:rsid w:val="00211156"/>
    <w:rsid w:val="00213402"/>
    <w:rsid w:val="00241CF7"/>
    <w:rsid w:val="00246129"/>
    <w:rsid w:val="002B2672"/>
    <w:rsid w:val="002D5959"/>
    <w:rsid w:val="002E6E31"/>
    <w:rsid w:val="00375C58"/>
    <w:rsid w:val="00386173"/>
    <w:rsid w:val="003B1ECB"/>
    <w:rsid w:val="003B222C"/>
    <w:rsid w:val="00420029"/>
    <w:rsid w:val="004409EA"/>
    <w:rsid w:val="00465321"/>
    <w:rsid w:val="004B4C95"/>
    <w:rsid w:val="004B5CA1"/>
    <w:rsid w:val="004C32C9"/>
    <w:rsid w:val="004C46F4"/>
    <w:rsid w:val="004D3D7D"/>
    <w:rsid w:val="004D3FAB"/>
    <w:rsid w:val="005137A3"/>
    <w:rsid w:val="00522DFD"/>
    <w:rsid w:val="0053735E"/>
    <w:rsid w:val="005444D9"/>
    <w:rsid w:val="00556AB3"/>
    <w:rsid w:val="00566DAA"/>
    <w:rsid w:val="005714BD"/>
    <w:rsid w:val="00576024"/>
    <w:rsid w:val="00586B8B"/>
    <w:rsid w:val="005910FE"/>
    <w:rsid w:val="005960BC"/>
    <w:rsid w:val="005E6392"/>
    <w:rsid w:val="00620B90"/>
    <w:rsid w:val="00652553"/>
    <w:rsid w:val="00692EE7"/>
    <w:rsid w:val="006930BF"/>
    <w:rsid w:val="006A0A99"/>
    <w:rsid w:val="006A5EE2"/>
    <w:rsid w:val="006C22DD"/>
    <w:rsid w:val="006F2C03"/>
    <w:rsid w:val="006F565F"/>
    <w:rsid w:val="007152D8"/>
    <w:rsid w:val="00752073"/>
    <w:rsid w:val="00774A82"/>
    <w:rsid w:val="00793399"/>
    <w:rsid w:val="007B6754"/>
    <w:rsid w:val="007C70A0"/>
    <w:rsid w:val="008022F1"/>
    <w:rsid w:val="00835A59"/>
    <w:rsid w:val="00851474"/>
    <w:rsid w:val="0085656F"/>
    <w:rsid w:val="008658A0"/>
    <w:rsid w:val="00883F2F"/>
    <w:rsid w:val="008A2C5A"/>
    <w:rsid w:val="008C520A"/>
    <w:rsid w:val="008C7C06"/>
    <w:rsid w:val="008D6840"/>
    <w:rsid w:val="008E1A0D"/>
    <w:rsid w:val="008E403F"/>
    <w:rsid w:val="00930F61"/>
    <w:rsid w:val="00932E85"/>
    <w:rsid w:val="009713AB"/>
    <w:rsid w:val="009901CF"/>
    <w:rsid w:val="009A110B"/>
    <w:rsid w:val="009B0F28"/>
    <w:rsid w:val="009D4B5F"/>
    <w:rsid w:val="009F5558"/>
    <w:rsid w:val="009F7832"/>
    <w:rsid w:val="00A055D8"/>
    <w:rsid w:val="00A073B0"/>
    <w:rsid w:val="00A76040"/>
    <w:rsid w:val="00A863BD"/>
    <w:rsid w:val="00A90B0C"/>
    <w:rsid w:val="00AA4ACE"/>
    <w:rsid w:val="00AD0EE2"/>
    <w:rsid w:val="00AD2AEE"/>
    <w:rsid w:val="00AD60F2"/>
    <w:rsid w:val="00B5447E"/>
    <w:rsid w:val="00BD22DA"/>
    <w:rsid w:val="00BD7EA6"/>
    <w:rsid w:val="00C341F2"/>
    <w:rsid w:val="00C46784"/>
    <w:rsid w:val="00C522A3"/>
    <w:rsid w:val="00C830ED"/>
    <w:rsid w:val="00C84124"/>
    <w:rsid w:val="00C87FB3"/>
    <w:rsid w:val="00CA2448"/>
    <w:rsid w:val="00CA7020"/>
    <w:rsid w:val="00CA72EC"/>
    <w:rsid w:val="00CA7F86"/>
    <w:rsid w:val="00CB6195"/>
    <w:rsid w:val="00CD18E1"/>
    <w:rsid w:val="00CF1FF1"/>
    <w:rsid w:val="00D05A95"/>
    <w:rsid w:val="00D16BE2"/>
    <w:rsid w:val="00D72B80"/>
    <w:rsid w:val="00D826E8"/>
    <w:rsid w:val="00DA1452"/>
    <w:rsid w:val="00DA1DFC"/>
    <w:rsid w:val="00DA56FB"/>
    <w:rsid w:val="00DC40E8"/>
    <w:rsid w:val="00DC5101"/>
    <w:rsid w:val="00DC6A53"/>
    <w:rsid w:val="00DD101D"/>
    <w:rsid w:val="00DE66D9"/>
    <w:rsid w:val="00E26BCD"/>
    <w:rsid w:val="00E3710E"/>
    <w:rsid w:val="00E561E1"/>
    <w:rsid w:val="00E679D9"/>
    <w:rsid w:val="00E70FC7"/>
    <w:rsid w:val="00E73EFB"/>
    <w:rsid w:val="00E813AC"/>
    <w:rsid w:val="00E8491D"/>
    <w:rsid w:val="00EA07D0"/>
    <w:rsid w:val="00EA6DEF"/>
    <w:rsid w:val="00EB30EA"/>
    <w:rsid w:val="00EB6B8A"/>
    <w:rsid w:val="00EC430A"/>
    <w:rsid w:val="00EE0032"/>
    <w:rsid w:val="00EF2F91"/>
    <w:rsid w:val="00F061AE"/>
    <w:rsid w:val="00F11AAE"/>
    <w:rsid w:val="00F8096A"/>
    <w:rsid w:val="00F874B2"/>
    <w:rsid w:val="00F940BE"/>
    <w:rsid w:val="00FA5CBD"/>
    <w:rsid w:val="00FA6C00"/>
    <w:rsid w:val="00FB5EF5"/>
    <w:rsid w:val="00FD6DBF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7F69F"/>
  <w15:chartTrackingRefBased/>
  <w15:docId w15:val="{D14E4186-95A5-4BF7-8CF3-05D82DB0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6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1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1F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FF1"/>
  </w:style>
  <w:style w:type="paragraph" w:styleId="a7">
    <w:name w:val="footer"/>
    <w:basedOn w:val="a"/>
    <w:link w:val="a8"/>
    <w:uiPriority w:val="99"/>
    <w:unhideWhenUsed/>
    <w:rsid w:val="00CF1F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FF1"/>
  </w:style>
  <w:style w:type="character" w:customStyle="1" w:styleId="10">
    <w:name w:val="Заголовок 1 Знак"/>
    <w:basedOn w:val="a0"/>
    <w:link w:val="1"/>
    <w:uiPriority w:val="9"/>
    <w:rsid w:val="00CF1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Выделение жирным"/>
    <w:qFormat/>
    <w:rsid w:val="00EB6B8A"/>
    <w:rPr>
      <w:b/>
      <w:bCs w:val="0"/>
    </w:rPr>
  </w:style>
  <w:style w:type="character" w:styleId="aa">
    <w:name w:val="Strong"/>
    <w:basedOn w:val="a0"/>
    <w:uiPriority w:val="22"/>
    <w:qFormat/>
    <w:rsid w:val="00E70FC7"/>
    <w:rPr>
      <w:b/>
      <w:bCs/>
    </w:rPr>
  </w:style>
  <w:style w:type="paragraph" w:styleId="ab">
    <w:name w:val="Normal (Web)"/>
    <w:basedOn w:val="a"/>
    <w:uiPriority w:val="99"/>
    <w:unhideWhenUsed/>
    <w:rsid w:val="00E70FC7"/>
    <w:pPr>
      <w:spacing w:before="100" w:beforeAutospacing="1" w:after="100" w:afterAutospacing="1" w:line="240" w:lineRule="auto"/>
    </w:pPr>
    <w:rPr>
      <w:szCs w:val="24"/>
      <w:lang w:eastAsia="zh-CN"/>
    </w:rPr>
  </w:style>
  <w:style w:type="character" w:styleId="ac">
    <w:name w:val="Hyperlink"/>
    <w:basedOn w:val="a0"/>
    <w:uiPriority w:val="99"/>
    <w:unhideWhenUsed/>
    <w:rsid w:val="00FA6C00"/>
    <w:rPr>
      <w:color w:val="0000FF"/>
      <w:u w:val="single"/>
    </w:rPr>
  </w:style>
  <w:style w:type="paragraph" w:customStyle="1" w:styleId="Default">
    <w:name w:val="Default"/>
    <w:rsid w:val="00BD7EA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fontstyle01">
    <w:name w:val="fontstyle01"/>
    <w:basedOn w:val="a0"/>
    <w:rsid w:val="00E679D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69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Студент</cp:lastModifiedBy>
  <cp:revision>3</cp:revision>
  <cp:lastPrinted>2021-11-12T14:11:00Z</cp:lastPrinted>
  <dcterms:created xsi:type="dcterms:W3CDTF">2022-02-25T13:23:00Z</dcterms:created>
  <dcterms:modified xsi:type="dcterms:W3CDTF">2024-02-12T11:34:00Z</dcterms:modified>
</cp:coreProperties>
</file>